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828" w:dyaOrig="1152">
          <v:rect xmlns:o="urn:schemas-microsoft-com:office:office" xmlns:v="urn:schemas-microsoft-com:vml" id="rectole0000000000" style="width:41.400000pt;height:57.6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-426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4"/>
          <w:shd w:fill="auto" w:val="clear"/>
        </w:rPr>
        <w:t xml:space="preserve">МУКАЧІВСЬКА РАЙОНна державна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32"/>
          <w:shd w:fill="auto" w:val="clear"/>
        </w:rPr>
        <w:t xml:space="preserve">МУКАЧІВСЬКА РАЙОННА ВІЙСЬКОВА адміністрація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60"/>
          <w:position w:val="0"/>
          <w:sz w:val="36"/>
          <w:shd w:fill="auto" w:val="clear"/>
        </w:rPr>
        <w:t xml:space="preserve">РОЗПОРЯДЖЕННЯ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  <w:t xml:space="preserve">                        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2"/>
          <w:shd w:fill="auto" w:val="clear"/>
        </w:rPr>
        <w:t xml:space="preserve">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01.11.2023 </w:t>
        <w:tab/>
        <w:t xml:space="preserve">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Мукачево                         № 162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визнання таким, що втратило чинність  розпорядження голови Мукачівської  райдержадміністрації від 12.10.2016 № 493</w:t>
      </w:r>
    </w:p>
    <w:p>
      <w:pPr>
        <w:spacing w:before="0" w:after="0" w:line="264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0" w:leader="none"/>
          <w:tab w:val="left" w:pos="567" w:leader="none"/>
        </w:tabs>
        <w:spacing w:before="0" w:after="160" w:line="259"/>
        <w:ind w:right="0" w:left="0" w:firstLine="567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6, 39, 41 Закону України „Про місцеві державні адміністрації”, статей 4, 15 Закону України „Про правовий режим воєнного стану”, Закону України „Про забезпечення організаційно-правових умов соціального захисту дітей-сиріт та дітей, позбавлених батьківського піклування”, постанови Кабінету Міністрів України від 24 вересня 2008 року №866 „Питання діяльності органів опіки та піклування, пов’язаної із захистом прав дитини”, враховуючи клопотання служби у справах дітей Чинадіївської селищної ради від 31.10.2023 № 02-10/375, з метою приведення розпорядження голови райдержадміністрації до вимог чинного законодавства:</w:t>
      </w:r>
    </w:p>
    <w:p>
      <w:pPr>
        <w:spacing w:before="0" w:after="0" w:line="240"/>
        <w:ind w:right="0" w:left="0" w:firstLine="72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таким, що втратило чинність розпорядження голови Мукачівської районної державної адміністрації від 12.10.2016 № 493 ,,Про надання статусу дітей, позбавлених батьківського піклування”.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за виконанням цього розпорядження покласти на заступника голови районної державної адміністрації – начальника районної військової адміністрації Данканича А. А.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59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Голова районної державної 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адміністрації – начальник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районної військової адміністрації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                            Едгар ТОКАР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embeddings/oleObject0.bin" Id="docRId0" Type="http://schemas.openxmlformats.org/officeDocument/2006/relationships/oleObject"/><Relationship Target="media/image0.wmf" Id="docRId1" Type="http://schemas.openxmlformats.org/officeDocument/2006/relationships/image"/><Relationship Target="numbering.xml" Id="docRId2" Type="http://schemas.openxmlformats.org/officeDocument/2006/relationships/numbering"/><Relationship Target="styles.xml" Id="docRId3" Type="http://schemas.openxmlformats.org/officeDocument/2006/relationships/styles"/></Relationships>
</file>